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9056C" w14:textId="77777777" w:rsidR="00FF37FF" w:rsidRDefault="00FF37FF" w:rsidP="00FF37FF">
      <w:pPr>
        <w:jc w:val="left"/>
        <w:rPr>
          <w:sz w:val="28"/>
          <w:szCs w:val="28"/>
        </w:rPr>
      </w:pPr>
    </w:p>
    <w:p w14:paraId="7CB1B1E9" w14:textId="77777777" w:rsidR="00FF37FF" w:rsidRPr="00446828" w:rsidRDefault="00FF37FF" w:rsidP="00FF37FF">
      <w:pPr>
        <w:jc w:val="left"/>
        <w:rPr>
          <w:color w:val="1DE800"/>
          <w:sz w:val="28"/>
          <w:szCs w:val="28"/>
        </w:rPr>
      </w:pPr>
      <w:r w:rsidRPr="00446828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FEDA7435E81B5E47B78ED20D61B4281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480321E5" w14:textId="62C1C0A1" w:rsidR="00FF37FF" w:rsidRPr="002528D7" w:rsidRDefault="00FF37FF" w:rsidP="00FF37FF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Risk Management Procedure</w:t>
          </w:r>
        </w:p>
      </w:sdtContent>
    </w:sdt>
    <w:p w14:paraId="3B38178C" w14:textId="2EA8BDBB" w:rsidR="00FF37FF" w:rsidRPr="002528D7" w:rsidRDefault="00000000" w:rsidP="00FF37FF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0F11922ED9FB4C4394D91249A4758A24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FF37FF">
            <w:t>The procedure for the management of risk.</w:t>
          </w:r>
        </w:sdtContent>
      </w:sdt>
    </w:p>
    <w:p w14:paraId="71EC2907" w14:textId="77777777" w:rsidR="00FF37FF" w:rsidRDefault="00FF37FF" w:rsidP="00FF37FF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786122E8" w14:textId="77777777" w:rsidR="00FC7F36" w:rsidRDefault="009D7C26" w:rsidP="009D7C26">
      <w:pPr>
        <w:pStyle w:val="Heading1"/>
        <w:jc w:val="center"/>
      </w:pPr>
      <w:bookmarkStart w:id="0" w:name="_Toc118544223"/>
      <w:r>
        <w:lastRenderedPageBreak/>
        <w:t xml:space="preserve">Document </w:t>
      </w:r>
      <w:r w:rsidR="00FC7F36">
        <w:t>Version Control</w:t>
      </w:r>
      <w:bookmarkEnd w:id="0"/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0A318434" w14:textId="77777777" w:rsidTr="00446828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8E42455" w14:textId="77777777" w:rsidR="00FC7F36" w:rsidRPr="00A80F01" w:rsidRDefault="00FC7F36" w:rsidP="008C2D8A">
            <w:pPr>
              <w:jc w:val="left"/>
              <w:rPr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352A001" w14:textId="3F6AB892" w:rsidR="00FC7F36" w:rsidRPr="00A80F01" w:rsidRDefault="001A5BB8" w:rsidP="008C2D8A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Last Modified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3D11903" w14:textId="77777777" w:rsidR="00FC7F36" w:rsidRPr="00A80F01" w:rsidRDefault="001A5BB8" w:rsidP="008C2D8A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7B948FB" w14:textId="77777777" w:rsidR="00FC7F36" w:rsidRPr="00A80F01" w:rsidRDefault="009D7C26" w:rsidP="008C2D8A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Document Changes</w:t>
            </w:r>
          </w:p>
        </w:tc>
      </w:tr>
      <w:tr w:rsidR="00FC7F36" w:rsidRPr="00054F1E" w14:paraId="1B27050E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28A9692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0633C1B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0A9BDE2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18A55E80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08B1C99B" w14:textId="77777777" w:rsidTr="001A5BB8">
        <w:tc>
          <w:tcPr>
            <w:tcW w:w="747" w:type="dxa"/>
            <w:vAlign w:val="center"/>
          </w:tcPr>
          <w:p w14:paraId="42F9B88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129406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6997B9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926986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7276D8F5" w14:textId="77777777" w:rsidTr="001A5BB8">
        <w:tc>
          <w:tcPr>
            <w:tcW w:w="747" w:type="dxa"/>
            <w:vAlign w:val="center"/>
          </w:tcPr>
          <w:p w14:paraId="278FE5D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670911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77A029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EC2CE7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05B55AC8" w14:textId="77777777" w:rsidTr="001A5BB8">
        <w:tc>
          <w:tcPr>
            <w:tcW w:w="747" w:type="dxa"/>
            <w:vAlign w:val="center"/>
          </w:tcPr>
          <w:p w14:paraId="546E1E4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F8C333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096231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ACC2BB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0D8DEAA7" w14:textId="77777777" w:rsidTr="001A5BB8">
        <w:tc>
          <w:tcPr>
            <w:tcW w:w="747" w:type="dxa"/>
            <w:vAlign w:val="center"/>
          </w:tcPr>
          <w:p w14:paraId="19685BB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394142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2D6531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33D9BC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974EC10" w14:textId="77777777" w:rsidTr="001A5BB8">
        <w:tc>
          <w:tcPr>
            <w:tcW w:w="747" w:type="dxa"/>
            <w:vAlign w:val="center"/>
          </w:tcPr>
          <w:p w14:paraId="186FB57A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091D4A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596C6A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44FEE4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6B50146E" w14:textId="77777777" w:rsidTr="001A5BB8">
        <w:tc>
          <w:tcPr>
            <w:tcW w:w="747" w:type="dxa"/>
            <w:vAlign w:val="center"/>
          </w:tcPr>
          <w:p w14:paraId="25910C96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89CAA1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D36E94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EA06BA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7A2CA38A" w14:textId="77777777" w:rsidR="00FC7F36" w:rsidRDefault="00FC7F36" w:rsidP="00FC7F36"/>
    <w:p w14:paraId="1D8ACE69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544224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5516866E" w14:textId="08C6A930" w:rsidR="005770B2" w:rsidRDefault="00FC7F3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544223" w:history="1">
            <w:r w:rsidR="005770B2" w:rsidRPr="00934FBF">
              <w:rPr>
                <w:rStyle w:val="Hyperlink"/>
                <w:noProof/>
              </w:rPr>
              <w:t>Document Version Control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_Toc118544223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2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5C301901" w14:textId="2AB8646D" w:rsidR="005770B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24" w:history="1">
            <w:r w:rsidR="005770B2" w:rsidRPr="00934FBF">
              <w:rPr>
                <w:rStyle w:val="Hyperlink"/>
                <w:noProof/>
              </w:rPr>
              <w:t>Document Contents Page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_Toc118544224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3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3C3C1C8C" w14:textId="1E195AE7" w:rsidR="005770B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25" w:history="1">
            <w:r w:rsidR="005770B2" w:rsidRPr="00934FBF">
              <w:rPr>
                <w:rStyle w:val="Hyperlink"/>
                <w:noProof/>
              </w:rPr>
              <w:t>Purpose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_Toc118544225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5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691FF0E3" w14:textId="7E78D29A" w:rsidR="005770B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26" w:history="1">
            <w:r w:rsidR="005770B2" w:rsidRPr="00934FBF">
              <w:rPr>
                <w:rStyle w:val="Hyperlink"/>
                <w:noProof/>
              </w:rPr>
              <w:t>Scope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_Toc118544226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5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09691FFE" w14:textId="2E238622" w:rsidR="005770B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27" w:history="1">
            <w:r w:rsidR="005770B2" w:rsidRPr="00934FBF">
              <w:rPr>
                <w:rStyle w:val="Hyperlink"/>
                <w:noProof/>
              </w:rPr>
              <w:t>Risk Management Procedure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_Toc118544227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5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20FCF97D" w14:textId="05D1CD22" w:rsidR="005770B2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28" w:history="1">
            <w:r w:rsidR="005770B2" w:rsidRPr="00934FBF">
              <w:rPr>
                <w:rStyle w:val="Hyperlink"/>
                <w:noProof/>
              </w:rPr>
              <w:t>Principle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_Toc118544228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5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23FBFC51" w14:textId="4FD87E31" w:rsidR="005770B2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29" w:history="1">
            <w:r w:rsidR="005770B2" w:rsidRPr="00934FBF">
              <w:rPr>
                <w:rStyle w:val="Hyperlink"/>
                <w:noProof/>
              </w:rPr>
              <w:t>Risk Register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_Toc118544229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5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150B62FB" w14:textId="639219E5" w:rsidR="005770B2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30" w:history="1">
            <w:r w:rsidR="005770B2" w:rsidRPr="00934FBF">
              <w:rPr>
                <w:rStyle w:val="Hyperlink"/>
                <w:noProof/>
              </w:rPr>
              <w:t>Risk Identification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_Toc118544230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6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70E0E975" w14:textId="0EDB6E44" w:rsidR="005770B2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31" w:history="1">
            <w:r w:rsidR="005770B2" w:rsidRPr="00934FBF">
              <w:rPr>
                <w:rStyle w:val="Hyperlink"/>
                <w:noProof/>
              </w:rPr>
              <w:t>Risk assessment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_Toc118544231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7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7F692922" w14:textId="230ADB6C" w:rsidR="005770B2" w:rsidRDefault="00000000">
          <w:pPr>
            <w:pStyle w:val="TOC3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32" w:history="1">
            <w:r w:rsidR="005770B2" w:rsidRPr="00934FBF">
              <w:rPr>
                <w:rStyle w:val="Hyperlink"/>
                <w:noProof/>
              </w:rPr>
              <w:t>Likelihood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_Toc118544232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7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005BF278" w14:textId="08B181FF" w:rsidR="005770B2" w:rsidRDefault="00000000">
          <w:pPr>
            <w:pStyle w:val="TOC3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33" w:history="1">
            <w:r w:rsidR="005770B2" w:rsidRPr="00934FBF">
              <w:rPr>
                <w:rStyle w:val="Hyperlink"/>
                <w:noProof/>
              </w:rPr>
              <w:t>Impact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_Toc118544233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8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62719579" w14:textId="01F71993" w:rsidR="005770B2" w:rsidRDefault="00000000">
          <w:pPr>
            <w:pStyle w:val="TOC3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34" w:history="1">
            <w:r w:rsidR="005770B2" w:rsidRPr="00934FBF">
              <w:rPr>
                <w:rStyle w:val="Hyperlink"/>
                <w:noProof/>
              </w:rPr>
              <w:t>Risk Classification and Mitigation Strategy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_Toc118544234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9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3A801F6C" w14:textId="1600192E" w:rsidR="005770B2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35" w:history="1">
            <w:r w:rsidR="005770B2" w:rsidRPr="00934FBF">
              <w:rPr>
                <w:rStyle w:val="Hyperlink"/>
                <w:noProof/>
              </w:rPr>
              <w:t>Risk Treatment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_Toc118544235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10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604239A4" w14:textId="4919E865" w:rsidR="005770B2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36" w:history="1">
            <w:r w:rsidR="005770B2" w:rsidRPr="00934FBF">
              <w:rPr>
                <w:rStyle w:val="Hyperlink"/>
                <w:noProof/>
              </w:rPr>
              <w:t>Risk Monitoring and Risk Review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_Toc118544236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10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67AA2663" w14:textId="10EC92C2" w:rsidR="005770B2" w:rsidRDefault="00000000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37" w:history="1">
            <w:r w:rsidR="005770B2" w:rsidRPr="00934FBF">
              <w:rPr>
                <w:rStyle w:val="Hyperlink"/>
                <w:noProof/>
              </w:rPr>
              <w:t>Procedure Compliance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_Toc118544237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11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058F8DB1" w14:textId="05C41A4F" w:rsidR="005770B2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38" w:history="1">
            <w:r w:rsidR="005770B2" w:rsidRPr="00934FBF">
              <w:rPr>
                <w:rStyle w:val="Hyperlink"/>
                <w:noProof/>
              </w:rPr>
              <w:t>Compliance Measurement</w:t>
            </w:r>
            <w:r w:rsidR="005770B2" w:rsidRPr="00934FB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_Toc118544238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11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6F3B7E17" w14:textId="73D9C660" w:rsidR="005770B2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39" w:history="1">
            <w:r w:rsidR="005770B2" w:rsidRPr="00934FBF">
              <w:rPr>
                <w:rStyle w:val="Hyperlink"/>
                <w:noProof/>
              </w:rPr>
              <w:t>Exceptions</w:t>
            </w:r>
            <w:r w:rsidR="005770B2" w:rsidRPr="00934FB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_Toc118544239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11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58611A6F" w14:textId="03D6C241" w:rsidR="005770B2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40" w:history="1">
            <w:r w:rsidR="005770B2" w:rsidRPr="00934FBF">
              <w:rPr>
                <w:rStyle w:val="Hyperlink"/>
                <w:noProof/>
              </w:rPr>
              <w:t>Non-Compliance</w:t>
            </w:r>
            <w:r w:rsidR="005770B2" w:rsidRPr="00934FB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_Toc118544240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11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20400BB0" w14:textId="288CF7BD" w:rsidR="005770B2" w:rsidRDefault="00000000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44241" w:history="1">
            <w:r w:rsidR="005770B2" w:rsidRPr="00934FBF">
              <w:rPr>
                <w:rStyle w:val="Hyperlink"/>
                <w:noProof/>
              </w:rPr>
              <w:t>Continual Improvement</w:t>
            </w:r>
            <w:r w:rsidR="005770B2">
              <w:rPr>
                <w:noProof/>
                <w:webHidden/>
              </w:rPr>
              <w:tab/>
            </w:r>
            <w:r w:rsidR="005770B2">
              <w:rPr>
                <w:noProof/>
                <w:webHidden/>
              </w:rPr>
              <w:fldChar w:fldCharType="begin"/>
            </w:r>
            <w:r w:rsidR="005770B2">
              <w:rPr>
                <w:noProof/>
                <w:webHidden/>
              </w:rPr>
              <w:instrText xml:space="preserve"> PAGEREF _Toc118544241 \h </w:instrText>
            </w:r>
            <w:r w:rsidR="005770B2">
              <w:rPr>
                <w:noProof/>
                <w:webHidden/>
              </w:rPr>
            </w:r>
            <w:r w:rsidR="005770B2">
              <w:rPr>
                <w:noProof/>
                <w:webHidden/>
              </w:rPr>
              <w:fldChar w:fldCharType="separate"/>
            </w:r>
            <w:r w:rsidR="005770B2">
              <w:rPr>
                <w:noProof/>
                <w:webHidden/>
              </w:rPr>
              <w:t>11</w:t>
            </w:r>
            <w:r w:rsidR="005770B2">
              <w:rPr>
                <w:noProof/>
                <w:webHidden/>
              </w:rPr>
              <w:fldChar w:fldCharType="end"/>
            </w:r>
          </w:hyperlink>
        </w:p>
        <w:p w14:paraId="09566887" w14:textId="540D1FF9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52F4C953" w14:textId="77777777" w:rsidR="00CE2137" w:rsidRDefault="00FC7F36" w:rsidP="00CE2137">
      <w:pPr>
        <w:pStyle w:val="Heading1"/>
      </w:pPr>
      <w:r>
        <w:br w:type="page"/>
      </w:r>
    </w:p>
    <w:p w14:paraId="13DC5D88" w14:textId="77777777" w:rsidR="00CE2137" w:rsidRDefault="00CE2137" w:rsidP="00CE2137">
      <w:pPr>
        <w:pStyle w:val="Heading1"/>
      </w:pPr>
      <w:bookmarkStart w:id="2" w:name="_Toc118544225"/>
      <w:r w:rsidRPr="00CE2137">
        <w:lastRenderedPageBreak/>
        <w:t>Purpose</w:t>
      </w:r>
      <w:bookmarkEnd w:id="2"/>
    </w:p>
    <w:p w14:paraId="07FCDEDC" w14:textId="77777777" w:rsidR="00CE2137" w:rsidRDefault="00F921D6" w:rsidP="00CE2137">
      <w:r>
        <w:t xml:space="preserve">The purpose of this procedure is to ensure the effective management of the lifecycle of risk from risk identification through to risk treatment. </w:t>
      </w:r>
    </w:p>
    <w:p w14:paraId="0AFE5719" w14:textId="77777777" w:rsidR="00CE2137" w:rsidRDefault="00CE2137" w:rsidP="00CE2137">
      <w:pPr>
        <w:pStyle w:val="Heading1"/>
      </w:pPr>
      <w:bookmarkStart w:id="3" w:name="_Toc118544226"/>
      <w:r>
        <w:t>Scope</w:t>
      </w:r>
      <w:bookmarkEnd w:id="3"/>
    </w:p>
    <w:p w14:paraId="5A5FFDE5" w14:textId="77777777" w:rsidR="00F921D6" w:rsidRDefault="00F921D6" w:rsidP="00F921D6">
      <w:r>
        <w:t xml:space="preserve">All company employees and external party users. </w:t>
      </w:r>
    </w:p>
    <w:p w14:paraId="2F9C33A7" w14:textId="77777777" w:rsidR="00CE2137" w:rsidRDefault="00F921D6" w:rsidP="00F921D6">
      <w:pPr>
        <w:pStyle w:val="Heading1"/>
      </w:pPr>
      <w:bookmarkStart w:id="4" w:name="_Toc118544227"/>
      <w:r>
        <w:t>Risk Management Procedure</w:t>
      </w:r>
      <w:bookmarkEnd w:id="4"/>
      <w:r>
        <w:t xml:space="preserve"> </w:t>
      </w:r>
    </w:p>
    <w:p w14:paraId="16765201" w14:textId="77777777" w:rsidR="00F921D6" w:rsidRDefault="00CC1966" w:rsidP="00CC1966">
      <w:pPr>
        <w:pStyle w:val="Heading2"/>
      </w:pPr>
      <w:bookmarkStart w:id="5" w:name="_Toc118544228"/>
      <w:r>
        <w:t>Principle</w:t>
      </w:r>
      <w:bookmarkEnd w:id="5"/>
    </w:p>
    <w:p w14:paraId="5434BD04" w14:textId="77777777" w:rsidR="00CC1966" w:rsidRDefault="00CC1966" w:rsidP="00CE2137">
      <w:r>
        <w:t xml:space="preserve">Effective risk identification and management underpins and forms the foundation of the information security management system. </w:t>
      </w:r>
    </w:p>
    <w:p w14:paraId="06441554" w14:textId="77777777" w:rsidR="00AC5D5A" w:rsidRDefault="00AC5D5A" w:rsidP="00AC5D5A">
      <w:pPr>
        <w:pStyle w:val="Heading2"/>
      </w:pPr>
      <w:bookmarkStart w:id="6" w:name="_Toc118544229"/>
      <w:r>
        <w:t>Risk Register</w:t>
      </w:r>
      <w:bookmarkEnd w:id="6"/>
      <w:r>
        <w:t xml:space="preserve"> </w:t>
      </w:r>
    </w:p>
    <w:p w14:paraId="7CF2E6F1" w14:textId="77777777" w:rsidR="00AC5D5A" w:rsidRDefault="00AC5D5A" w:rsidP="00AC5D5A">
      <w:r>
        <w:t xml:space="preserve">A risk register is drawn up and maintained. </w:t>
      </w:r>
    </w:p>
    <w:p w14:paraId="0D92AAEF" w14:textId="77777777" w:rsidR="00AC5D5A" w:rsidRDefault="00AC5D5A" w:rsidP="00AC5D5A">
      <w:r>
        <w:t>For each risk, at least the following, is recorded</w:t>
      </w:r>
    </w:p>
    <w:p w14:paraId="4EB43E35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>The risk reference number</w:t>
      </w:r>
    </w:p>
    <w:p w14:paraId="73C3579C" w14:textId="6D1AA8A3" w:rsidR="00AC5D5A" w:rsidRDefault="00AC5D5A" w:rsidP="00AC5D5A">
      <w:pPr>
        <w:pStyle w:val="ListParagraph"/>
        <w:numPr>
          <w:ilvl w:val="0"/>
          <w:numId w:val="1"/>
        </w:numPr>
      </w:pPr>
      <w:r>
        <w:t xml:space="preserve">Any external reference </w:t>
      </w:r>
      <w:r w:rsidR="00D45A27">
        <w:t>numbers.</w:t>
      </w:r>
    </w:p>
    <w:p w14:paraId="2804EC24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 xml:space="preserve">Date risk opened </w:t>
      </w:r>
    </w:p>
    <w:p w14:paraId="5FE3ED47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>Date risk closed</w:t>
      </w:r>
    </w:p>
    <w:p w14:paraId="4612B295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 xml:space="preserve">Asset risk applies to </w:t>
      </w:r>
    </w:p>
    <w:p w14:paraId="5659C649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lastRenderedPageBreak/>
        <w:t xml:space="preserve">Asset owner </w:t>
      </w:r>
    </w:p>
    <w:p w14:paraId="4D18B549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>Threat</w:t>
      </w:r>
    </w:p>
    <w:p w14:paraId="47EF9865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>Vulnerability</w:t>
      </w:r>
    </w:p>
    <w:p w14:paraId="4DB64397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>Outcome</w:t>
      </w:r>
    </w:p>
    <w:p w14:paraId="644BDD15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>CIA affected</w:t>
      </w:r>
    </w:p>
    <w:p w14:paraId="4D6D57AE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 xml:space="preserve">Existing control description  </w:t>
      </w:r>
    </w:p>
    <w:p w14:paraId="76C97B02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>Impact score</w:t>
      </w:r>
    </w:p>
    <w:p w14:paraId="2A8102E6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>Likelihood score</w:t>
      </w:r>
    </w:p>
    <w:p w14:paraId="3258FF1B" w14:textId="314D3012" w:rsidR="00AC5D5A" w:rsidRDefault="00AC5D5A" w:rsidP="00AC5D5A">
      <w:pPr>
        <w:pStyle w:val="ListParagraph"/>
        <w:numPr>
          <w:ilvl w:val="0"/>
          <w:numId w:val="1"/>
        </w:numPr>
      </w:pPr>
      <w:r>
        <w:t xml:space="preserve">Risk score </w:t>
      </w:r>
      <w:r w:rsidR="00D45A27">
        <w:t>(impact</w:t>
      </w:r>
      <w:r>
        <w:t xml:space="preserve"> x </w:t>
      </w:r>
      <w:r w:rsidR="00D45A27">
        <w:t>likelihood)</w:t>
      </w:r>
    </w:p>
    <w:p w14:paraId="1B3F8893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>Risk Rating</w:t>
      </w:r>
    </w:p>
    <w:p w14:paraId="6F673A1A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>Risk Owner</w:t>
      </w:r>
    </w:p>
    <w:p w14:paraId="662CFB51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>Risk Treatment</w:t>
      </w:r>
    </w:p>
    <w:p w14:paraId="66B246A3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 xml:space="preserve">Treatment owner </w:t>
      </w:r>
    </w:p>
    <w:p w14:paraId="604CD0DA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>Treatment date</w:t>
      </w:r>
    </w:p>
    <w:p w14:paraId="7DF51BC6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>Open / Closed status</w:t>
      </w:r>
    </w:p>
    <w:p w14:paraId="3F37804D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>Last reviewed date</w:t>
      </w:r>
    </w:p>
    <w:p w14:paraId="4F41F019" w14:textId="77777777" w:rsidR="00AC5D5A" w:rsidRDefault="00AC5D5A" w:rsidP="00AC5D5A">
      <w:pPr>
        <w:pStyle w:val="ListParagraph"/>
        <w:numPr>
          <w:ilvl w:val="0"/>
          <w:numId w:val="1"/>
        </w:numPr>
      </w:pPr>
      <w:r>
        <w:t>Next review date</w:t>
      </w:r>
    </w:p>
    <w:p w14:paraId="2FA4DF07" w14:textId="77777777" w:rsidR="00AC5D5A" w:rsidRDefault="00AC5D5A" w:rsidP="00AC5D5A">
      <w:pPr>
        <w:pStyle w:val="Heading2"/>
      </w:pPr>
      <w:bookmarkStart w:id="7" w:name="_Toc118544230"/>
      <w:r>
        <w:t>Risk Identification</w:t>
      </w:r>
      <w:bookmarkEnd w:id="7"/>
      <w:r>
        <w:t xml:space="preserve"> </w:t>
      </w:r>
    </w:p>
    <w:p w14:paraId="630CD141" w14:textId="77777777" w:rsidR="00AC5D5A" w:rsidRDefault="00AC72B7" w:rsidP="00AC5D5A">
      <w:r>
        <w:t xml:space="preserve">Risks are identified as a part of the continual improvement process and from the management and outputs of audits and incidents. </w:t>
      </w:r>
    </w:p>
    <w:p w14:paraId="7DC48FEA" w14:textId="77777777" w:rsidR="00AC72B7" w:rsidRDefault="00AC72B7" w:rsidP="00AC5D5A">
      <w:r>
        <w:lastRenderedPageBreak/>
        <w:t xml:space="preserve">Risks can additionally be identified via risk workshops, data privacy impact assessments under GDPR, or raised to the Management Review team by staff, suppliers or customers. </w:t>
      </w:r>
    </w:p>
    <w:p w14:paraId="78D1F406" w14:textId="77777777" w:rsidR="00AC5D5A" w:rsidRDefault="00AC5D5A" w:rsidP="00AC5D5A">
      <w:pPr>
        <w:pStyle w:val="Heading2"/>
      </w:pPr>
      <w:bookmarkStart w:id="8" w:name="_Toc118544231"/>
      <w:r>
        <w:t>Risk assessment</w:t>
      </w:r>
      <w:bookmarkEnd w:id="8"/>
      <w:r>
        <w:t xml:space="preserve"> </w:t>
      </w:r>
    </w:p>
    <w:p w14:paraId="298B794D" w14:textId="77777777" w:rsidR="00AC5D5A" w:rsidRDefault="00AC72B7" w:rsidP="00AC5D5A">
      <w:r>
        <w:t>Risks are assed for likelihood of an event occurring and the impact should it occur. The likelihood and impact are scored from 1 to 5. These scores are then used to generate the risk score by the following formula</w:t>
      </w:r>
      <w:r w:rsidR="00074AD7">
        <w:t>:</w:t>
      </w:r>
    </w:p>
    <w:p w14:paraId="66B940D5" w14:textId="5616B0FE" w:rsidR="00AC72B7" w:rsidRPr="00C744D5" w:rsidRDefault="00AC72B7" w:rsidP="00C744D5">
      <w:pPr>
        <w:ind w:left="720"/>
        <w:jc w:val="center"/>
        <w:rPr>
          <w:b/>
          <w:bCs/>
          <w:color w:val="000000" w:themeColor="text1"/>
        </w:rPr>
      </w:pPr>
      <w:r w:rsidRPr="00C744D5">
        <w:rPr>
          <w:b/>
          <w:bCs/>
          <w:color w:val="000000" w:themeColor="text1"/>
        </w:rPr>
        <w:t>Likelihood x Impact = Risk Score</w:t>
      </w:r>
    </w:p>
    <w:p w14:paraId="6BF91E9E" w14:textId="77777777" w:rsidR="00AC72B7" w:rsidRDefault="00FA1A51" w:rsidP="00FA1A51">
      <w:pPr>
        <w:pStyle w:val="Heading3"/>
      </w:pPr>
      <w:bookmarkStart w:id="9" w:name="_Toc118544232"/>
      <w:r>
        <w:t>Likelihood</w:t>
      </w:r>
      <w:bookmarkEnd w:id="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74"/>
        <w:gridCol w:w="1070"/>
        <w:gridCol w:w="5172"/>
      </w:tblGrid>
      <w:tr w:rsidR="00FA1A51" w14:paraId="2FFEB566" w14:textId="77777777" w:rsidTr="002D48D7">
        <w:tc>
          <w:tcPr>
            <w:tcW w:w="3005" w:type="dxa"/>
            <w:shd w:val="clear" w:color="auto" w:fill="000000" w:themeFill="text1"/>
          </w:tcPr>
          <w:p w14:paraId="4F187B2C" w14:textId="77777777" w:rsidR="00FA1A51" w:rsidRDefault="002D48D7" w:rsidP="002D48D7">
            <w:pPr>
              <w:jc w:val="center"/>
            </w:pPr>
            <w:r>
              <w:t>Likelihood</w:t>
            </w:r>
          </w:p>
        </w:tc>
        <w:tc>
          <w:tcPr>
            <w:tcW w:w="251" w:type="dxa"/>
            <w:shd w:val="clear" w:color="auto" w:fill="000000" w:themeFill="text1"/>
          </w:tcPr>
          <w:p w14:paraId="793A36D9" w14:textId="77777777" w:rsidR="00FA1A51" w:rsidRDefault="002D48D7" w:rsidP="002D48D7">
            <w:pPr>
              <w:jc w:val="center"/>
            </w:pPr>
            <w:r>
              <w:t>Grading</w:t>
            </w:r>
          </w:p>
        </w:tc>
        <w:tc>
          <w:tcPr>
            <w:tcW w:w="5760" w:type="dxa"/>
            <w:shd w:val="clear" w:color="auto" w:fill="000000" w:themeFill="text1"/>
          </w:tcPr>
          <w:p w14:paraId="49572A4D" w14:textId="77777777" w:rsidR="00FA1A51" w:rsidRDefault="002D48D7" w:rsidP="002D48D7">
            <w:pPr>
              <w:jc w:val="center"/>
            </w:pPr>
            <w:r>
              <w:t>Description</w:t>
            </w:r>
          </w:p>
        </w:tc>
      </w:tr>
      <w:tr w:rsidR="00FA1A51" w14:paraId="489F5A43" w14:textId="77777777" w:rsidTr="002D48D7">
        <w:tc>
          <w:tcPr>
            <w:tcW w:w="3005" w:type="dxa"/>
          </w:tcPr>
          <w:p w14:paraId="5981D355" w14:textId="77777777" w:rsidR="00FA1A51" w:rsidRPr="00C744D5" w:rsidRDefault="00FA1A51" w:rsidP="00FA1A51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 xml:space="preserve">Highly Probable </w:t>
            </w:r>
          </w:p>
        </w:tc>
        <w:tc>
          <w:tcPr>
            <w:tcW w:w="251" w:type="dxa"/>
          </w:tcPr>
          <w:p w14:paraId="64955671" w14:textId="77777777" w:rsidR="00FA1A51" w:rsidRPr="00C744D5" w:rsidRDefault="00FA1A51" w:rsidP="002D48D7">
            <w:pPr>
              <w:jc w:val="center"/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5</w:t>
            </w:r>
          </w:p>
        </w:tc>
        <w:tc>
          <w:tcPr>
            <w:tcW w:w="5760" w:type="dxa"/>
          </w:tcPr>
          <w:p w14:paraId="502222D6" w14:textId="77777777" w:rsidR="00FA1A51" w:rsidRPr="00C744D5" w:rsidRDefault="00FA1A51" w:rsidP="00FA1A51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Likely to happen within the next month</w:t>
            </w:r>
          </w:p>
        </w:tc>
      </w:tr>
      <w:tr w:rsidR="00FA1A51" w14:paraId="19E34230" w14:textId="77777777" w:rsidTr="002D48D7">
        <w:tc>
          <w:tcPr>
            <w:tcW w:w="3005" w:type="dxa"/>
          </w:tcPr>
          <w:p w14:paraId="2456931C" w14:textId="77777777" w:rsidR="00FA1A51" w:rsidRPr="00C744D5" w:rsidRDefault="00FA1A51" w:rsidP="00FA1A51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Probable</w:t>
            </w:r>
          </w:p>
        </w:tc>
        <w:tc>
          <w:tcPr>
            <w:tcW w:w="251" w:type="dxa"/>
          </w:tcPr>
          <w:p w14:paraId="285659B0" w14:textId="77777777" w:rsidR="00FA1A51" w:rsidRPr="00C744D5" w:rsidRDefault="00FA1A51" w:rsidP="002D48D7">
            <w:pPr>
              <w:jc w:val="center"/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4</w:t>
            </w:r>
          </w:p>
        </w:tc>
        <w:tc>
          <w:tcPr>
            <w:tcW w:w="5760" w:type="dxa"/>
          </w:tcPr>
          <w:p w14:paraId="13BB777A" w14:textId="77777777" w:rsidR="00FA1A51" w:rsidRPr="00C744D5" w:rsidRDefault="00FA1A51" w:rsidP="00FA1A51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Likely to happen within the next 6 months</w:t>
            </w:r>
          </w:p>
        </w:tc>
      </w:tr>
      <w:tr w:rsidR="00FA1A51" w14:paraId="7CDFFF54" w14:textId="77777777" w:rsidTr="002D48D7">
        <w:tc>
          <w:tcPr>
            <w:tcW w:w="3005" w:type="dxa"/>
          </w:tcPr>
          <w:p w14:paraId="3E6EEE20" w14:textId="77777777" w:rsidR="00FA1A51" w:rsidRPr="00C744D5" w:rsidRDefault="00FA1A51" w:rsidP="00FA1A51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Possible</w:t>
            </w:r>
          </w:p>
        </w:tc>
        <w:tc>
          <w:tcPr>
            <w:tcW w:w="251" w:type="dxa"/>
          </w:tcPr>
          <w:p w14:paraId="40B20E6D" w14:textId="77777777" w:rsidR="00FA1A51" w:rsidRPr="00C744D5" w:rsidRDefault="00FA1A51" w:rsidP="002D48D7">
            <w:pPr>
              <w:jc w:val="center"/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3</w:t>
            </w:r>
          </w:p>
        </w:tc>
        <w:tc>
          <w:tcPr>
            <w:tcW w:w="5760" w:type="dxa"/>
          </w:tcPr>
          <w:p w14:paraId="09E04C69" w14:textId="77777777" w:rsidR="00FA1A51" w:rsidRPr="00C744D5" w:rsidRDefault="00FA1A51" w:rsidP="00FA1A51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Likely to happen once within the next 2 years</w:t>
            </w:r>
          </w:p>
        </w:tc>
      </w:tr>
      <w:tr w:rsidR="00FA1A51" w14:paraId="00CD9FED" w14:textId="77777777" w:rsidTr="002D48D7">
        <w:tc>
          <w:tcPr>
            <w:tcW w:w="3005" w:type="dxa"/>
          </w:tcPr>
          <w:p w14:paraId="385339A5" w14:textId="77777777" w:rsidR="00FA1A51" w:rsidRPr="00C744D5" w:rsidRDefault="00FA1A51" w:rsidP="00FA1A51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Unlikely</w:t>
            </w:r>
          </w:p>
        </w:tc>
        <w:tc>
          <w:tcPr>
            <w:tcW w:w="251" w:type="dxa"/>
          </w:tcPr>
          <w:p w14:paraId="6BD739CB" w14:textId="77777777" w:rsidR="00FA1A51" w:rsidRPr="00C744D5" w:rsidRDefault="00FA1A51" w:rsidP="002D48D7">
            <w:pPr>
              <w:jc w:val="center"/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2</w:t>
            </w:r>
          </w:p>
        </w:tc>
        <w:tc>
          <w:tcPr>
            <w:tcW w:w="5760" w:type="dxa"/>
          </w:tcPr>
          <w:p w14:paraId="3AD10C32" w14:textId="77777777" w:rsidR="00FA1A51" w:rsidRPr="00C744D5" w:rsidRDefault="00FA1A51" w:rsidP="00FA1A51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Likely to happen once within the next 5 years</w:t>
            </w:r>
          </w:p>
        </w:tc>
      </w:tr>
      <w:tr w:rsidR="00FA1A51" w14:paraId="35ACBF94" w14:textId="77777777" w:rsidTr="002D48D7">
        <w:tc>
          <w:tcPr>
            <w:tcW w:w="3005" w:type="dxa"/>
          </w:tcPr>
          <w:p w14:paraId="6B7CFEB1" w14:textId="77777777" w:rsidR="00FA1A51" w:rsidRPr="00C744D5" w:rsidRDefault="00FA1A51" w:rsidP="00FA1A51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Rare</w:t>
            </w:r>
          </w:p>
        </w:tc>
        <w:tc>
          <w:tcPr>
            <w:tcW w:w="251" w:type="dxa"/>
          </w:tcPr>
          <w:p w14:paraId="3543C3F7" w14:textId="77777777" w:rsidR="00FA1A51" w:rsidRPr="00C744D5" w:rsidRDefault="00FA1A51" w:rsidP="002D48D7">
            <w:pPr>
              <w:jc w:val="center"/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1</w:t>
            </w:r>
          </w:p>
        </w:tc>
        <w:tc>
          <w:tcPr>
            <w:tcW w:w="5760" w:type="dxa"/>
          </w:tcPr>
          <w:p w14:paraId="03C19CE5" w14:textId="77777777" w:rsidR="00FA1A51" w:rsidRPr="00C744D5" w:rsidRDefault="00FA1A51" w:rsidP="00FA1A51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Highly unlikely to occur - Less than once in the next 10 years</w:t>
            </w:r>
          </w:p>
        </w:tc>
      </w:tr>
    </w:tbl>
    <w:p w14:paraId="7DD59F49" w14:textId="77777777" w:rsidR="00FA1A51" w:rsidRDefault="00FA1A51" w:rsidP="00FA1A51">
      <w:pPr>
        <w:pStyle w:val="Heading3"/>
      </w:pPr>
      <w:bookmarkStart w:id="10" w:name="_Toc118544233"/>
      <w:r>
        <w:lastRenderedPageBreak/>
        <w:t>Impact</w:t>
      </w:r>
      <w:bookmarkEnd w:id="10"/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24"/>
        <w:gridCol w:w="1070"/>
        <w:gridCol w:w="5122"/>
      </w:tblGrid>
      <w:tr w:rsidR="002D48D7" w14:paraId="79DBAFE9" w14:textId="77777777" w:rsidTr="002D48D7">
        <w:tc>
          <w:tcPr>
            <w:tcW w:w="3005" w:type="dxa"/>
            <w:shd w:val="clear" w:color="auto" w:fill="000000" w:themeFill="text1"/>
          </w:tcPr>
          <w:p w14:paraId="074CC1BD" w14:textId="77777777" w:rsidR="002D48D7" w:rsidRDefault="001E74E5" w:rsidP="00D74634">
            <w:pPr>
              <w:jc w:val="center"/>
            </w:pPr>
            <w:r>
              <w:t>Impact</w:t>
            </w:r>
          </w:p>
        </w:tc>
        <w:tc>
          <w:tcPr>
            <w:tcW w:w="534" w:type="dxa"/>
            <w:shd w:val="clear" w:color="auto" w:fill="000000" w:themeFill="text1"/>
          </w:tcPr>
          <w:p w14:paraId="26B119D9" w14:textId="77777777" w:rsidR="002D48D7" w:rsidRDefault="002D48D7" w:rsidP="00D74634">
            <w:pPr>
              <w:jc w:val="center"/>
            </w:pPr>
            <w:r>
              <w:t>Grading</w:t>
            </w:r>
          </w:p>
        </w:tc>
        <w:tc>
          <w:tcPr>
            <w:tcW w:w="5477" w:type="dxa"/>
            <w:shd w:val="clear" w:color="auto" w:fill="000000" w:themeFill="text1"/>
          </w:tcPr>
          <w:p w14:paraId="7339576C" w14:textId="77777777" w:rsidR="002D48D7" w:rsidRDefault="002D48D7" w:rsidP="00D74634">
            <w:pPr>
              <w:jc w:val="center"/>
            </w:pPr>
            <w:r>
              <w:t>Description</w:t>
            </w:r>
          </w:p>
        </w:tc>
      </w:tr>
      <w:tr w:rsidR="002D48D7" w14:paraId="52DF1465" w14:textId="77777777" w:rsidTr="002D48D7">
        <w:tc>
          <w:tcPr>
            <w:tcW w:w="3005" w:type="dxa"/>
          </w:tcPr>
          <w:p w14:paraId="7BF86A36" w14:textId="77777777" w:rsidR="002D48D7" w:rsidRPr="00C744D5" w:rsidRDefault="002D48D7" w:rsidP="002D48D7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Very High</w:t>
            </w:r>
          </w:p>
        </w:tc>
        <w:tc>
          <w:tcPr>
            <w:tcW w:w="534" w:type="dxa"/>
          </w:tcPr>
          <w:p w14:paraId="040FA177" w14:textId="77777777" w:rsidR="002D48D7" w:rsidRPr="00C744D5" w:rsidRDefault="002D48D7" w:rsidP="002D48D7">
            <w:pPr>
              <w:jc w:val="center"/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5</w:t>
            </w:r>
          </w:p>
        </w:tc>
        <w:tc>
          <w:tcPr>
            <w:tcW w:w="5477" w:type="dxa"/>
          </w:tcPr>
          <w:p w14:paraId="66B211D8" w14:textId="77777777" w:rsidR="002D48D7" w:rsidRPr="00C744D5" w:rsidRDefault="002D48D7" w:rsidP="002D48D7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Legal or regulatory compliance issue or breach</w:t>
            </w:r>
          </w:p>
          <w:p w14:paraId="58636D79" w14:textId="77777777" w:rsidR="002D48D7" w:rsidRPr="00C744D5" w:rsidRDefault="002D48D7" w:rsidP="002D48D7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 xml:space="preserve">System downtime in breach of agreed SLA’s, leading to contract loss. </w:t>
            </w:r>
          </w:p>
          <w:p w14:paraId="329680FC" w14:textId="72F5A6F2" w:rsidR="002D48D7" w:rsidRPr="00C744D5" w:rsidRDefault="002D48D7" w:rsidP="00C744D5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 xml:space="preserve">Impact on health or safety or individuals. </w:t>
            </w:r>
          </w:p>
        </w:tc>
      </w:tr>
      <w:tr w:rsidR="002D48D7" w14:paraId="17C92D3F" w14:textId="77777777" w:rsidTr="002D48D7">
        <w:tc>
          <w:tcPr>
            <w:tcW w:w="3005" w:type="dxa"/>
          </w:tcPr>
          <w:p w14:paraId="531E4028" w14:textId="77777777" w:rsidR="002D48D7" w:rsidRPr="00C744D5" w:rsidRDefault="002D48D7" w:rsidP="002D48D7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High</w:t>
            </w:r>
          </w:p>
        </w:tc>
        <w:tc>
          <w:tcPr>
            <w:tcW w:w="534" w:type="dxa"/>
          </w:tcPr>
          <w:p w14:paraId="4A9013B9" w14:textId="77777777" w:rsidR="002D48D7" w:rsidRPr="00C744D5" w:rsidRDefault="002D48D7" w:rsidP="002D48D7">
            <w:pPr>
              <w:jc w:val="center"/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4</w:t>
            </w:r>
          </w:p>
        </w:tc>
        <w:tc>
          <w:tcPr>
            <w:tcW w:w="5477" w:type="dxa"/>
          </w:tcPr>
          <w:p w14:paraId="14518E34" w14:textId="77777777" w:rsidR="002D48D7" w:rsidRPr="00C744D5" w:rsidRDefault="002D48D7" w:rsidP="002D48D7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Exposure of sensitive information to a non-authorised third party, system downtime, data corruption, impacting upon ability to deliver service (breaching agreed SLA’s)</w:t>
            </w:r>
          </w:p>
        </w:tc>
      </w:tr>
      <w:tr w:rsidR="002D48D7" w14:paraId="16070FF4" w14:textId="77777777" w:rsidTr="002D48D7">
        <w:tc>
          <w:tcPr>
            <w:tcW w:w="3005" w:type="dxa"/>
          </w:tcPr>
          <w:p w14:paraId="1BD980E3" w14:textId="77777777" w:rsidR="002D48D7" w:rsidRPr="00C744D5" w:rsidRDefault="002D48D7" w:rsidP="002D48D7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Medium</w:t>
            </w:r>
          </w:p>
        </w:tc>
        <w:tc>
          <w:tcPr>
            <w:tcW w:w="534" w:type="dxa"/>
          </w:tcPr>
          <w:p w14:paraId="02324462" w14:textId="77777777" w:rsidR="002D48D7" w:rsidRPr="00C744D5" w:rsidRDefault="002D48D7" w:rsidP="002D48D7">
            <w:pPr>
              <w:jc w:val="center"/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3</w:t>
            </w:r>
          </w:p>
        </w:tc>
        <w:tc>
          <w:tcPr>
            <w:tcW w:w="5477" w:type="dxa"/>
          </w:tcPr>
          <w:p w14:paraId="5D7614C1" w14:textId="77777777" w:rsidR="002D48D7" w:rsidRPr="00C744D5" w:rsidRDefault="002D48D7" w:rsidP="002D48D7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Internal exposure of sensitive information beyond authorised individuals, system downtime, or data corruption with minor disruption to customer service (within agreed SLA’s)</w:t>
            </w:r>
          </w:p>
        </w:tc>
      </w:tr>
      <w:tr w:rsidR="002D48D7" w14:paraId="105C16C0" w14:textId="77777777" w:rsidTr="002D48D7">
        <w:tc>
          <w:tcPr>
            <w:tcW w:w="3005" w:type="dxa"/>
          </w:tcPr>
          <w:p w14:paraId="27FBB3F9" w14:textId="77777777" w:rsidR="002D48D7" w:rsidRPr="00C744D5" w:rsidRDefault="002D48D7" w:rsidP="002D48D7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Low</w:t>
            </w:r>
          </w:p>
        </w:tc>
        <w:tc>
          <w:tcPr>
            <w:tcW w:w="534" w:type="dxa"/>
          </w:tcPr>
          <w:p w14:paraId="7E341100" w14:textId="77777777" w:rsidR="002D48D7" w:rsidRPr="00C744D5" w:rsidRDefault="002D48D7" w:rsidP="002D48D7">
            <w:pPr>
              <w:jc w:val="center"/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2</w:t>
            </w:r>
          </w:p>
        </w:tc>
        <w:tc>
          <w:tcPr>
            <w:tcW w:w="5477" w:type="dxa"/>
          </w:tcPr>
          <w:p w14:paraId="2E7D1A06" w14:textId="77777777" w:rsidR="002D48D7" w:rsidRPr="00C744D5" w:rsidRDefault="00A70D89" w:rsidP="002D48D7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Detected security incident with no direct impact on operations or exposure to information</w:t>
            </w:r>
          </w:p>
        </w:tc>
      </w:tr>
      <w:tr w:rsidR="002D48D7" w14:paraId="6226ED77" w14:textId="77777777" w:rsidTr="002D48D7">
        <w:tc>
          <w:tcPr>
            <w:tcW w:w="3005" w:type="dxa"/>
          </w:tcPr>
          <w:p w14:paraId="37E16A90" w14:textId="77777777" w:rsidR="002D48D7" w:rsidRPr="00C744D5" w:rsidRDefault="002D48D7" w:rsidP="002D48D7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Very Low</w:t>
            </w:r>
          </w:p>
        </w:tc>
        <w:tc>
          <w:tcPr>
            <w:tcW w:w="534" w:type="dxa"/>
          </w:tcPr>
          <w:p w14:paraId="5DC1F399" w14:textId="77777777" w:rsidR="002D48D7" w:rsidRPr="00C744D5" w:rsidRDefault="002D48D7" w:rsidP="002D48D7">
            <w:pPr>
              <w:jc w:val="center"/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1</w:t>
            </w:r>
          </w:p>
        </w:tc>
        <w:tc>
          <w:tcPr>
            <w:tcW w:w="5477" w:type="dxa"/>
          </w:tcPr>
          <w:p w14:paraId="74AB13E3" w14:textId="77777777" w:rsidR="002D48D7" w:rsidRPr="00C744D5" w:rsidRDefault="00A70D89" w:rsidP="002D48D7">
            <w:pPr>
              <w:rPr>
                <w:sz w:val="20"/>
                <w:szCs w:val="20"/>
              </w:rPr>
            </w:pPr>
            <w:r w:rsidRPr="00C744D5">
              <w:rPr>
                <w:sz w:val="20"/>
                <w:szCs w:val="20"/>
              </w:rPr>
              <w:t>No perceived impact</w:t>
            </w:r>
          </w:p>
        </w:tc>
      </w:tr>
    </w:tbl>
    <w:p w14:paraId="0A70CDC5" w14:textId="77777777" w:rsidR="00FA1A51" w:rsidRDefault="00FA1A51" w:rsidP="00FA1A51"/>
    <w:p w14:paraId="022D1D0E" w14:textId="77777777" w:rsidR="00446828" w:rsidRDefault="00446828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Cs w:val="24"/>
        </w:rPr>
      </w:pPr>
      <w:r>
        <w:br w:type="page"/>
      </w:r>
    </w:p>
    <w:p w14:paraId="2492A262" w14:textId="32CD1F0E" w:rsidR="00FA1A51" w:rsidRPr="00FA1A51" w:rsidRDefault="00FA1A51" w:rsidP="00FA1A51">
      <w:pPr>
        <w:pStyle w:val="Heading3"/>
      </w:pPr>
      <w:bookmarkStart w:id="11" w:name="_Toc118544234"/>
      <w:r>
        <w:lastRenderedPageBreak/>
        <w:t xml:space="preserve">Risk </w:t>
      </w:r>
      <w:r w:rsidR="00074AD7">
        <w:t>Classification</w:t>
      </w:r>
      <w:r w:rsidR="007714C6">
        <w:t xml:space="preserve"> and Mitigation Strategy</w:t>
      </w:r>
      <w:bookmarkEnd w:id="1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2"/>
        <w:gridCol w:w="1831"/>
        <w:gridCol w:w="4343"/>
      </w:tblGrid>
      <w:tr w:rsidR="001E74E5" w14:paraId="674A428E" w14:textId="77777777" w:rsidTr="007714C6">
        <w:tc>
          <w:tcPr>
            <w:tcW w:w="2842" w:type="dxa"/>
            <w:shd w:val="clear" w:color="auto" w:fill="000000" w:themeFill="text1"/>
          </w:tcPr>
          <w:p w14:paraId="286C5CB3" w14:textId="77777777" w:rsidR="001E74E5" w:rsidRDefault="00074AD7" w:rsidP="00D74634">
            <w:pPr>
              <w:jc w:val="center"/>
            </w:pPr>
            <w:r>
              <w:t>Risk Classification</w:t>
            </w:r>
          </w:p>
        </w:tc>
        <w:tc>
          <w:tcPr>
            <w:tcW w:w="1831" w:type="dxa"/>
            <w:shd w:val="clear" w:color="auto" w:fill="000000" w:themeFill="text1"/>
          </w:tcPr>
          <w:p w14:paraId="602D035C" w14:textId="77777777" w:rsidR="001E74E5" w:rsidRDefault="001E74E5" w:rsidP="00D74634">
            <w:pPr>
              <w:jc w:val="center"/>
            </w:pPr>
            <w:r>
              <w:t>Grading</w:t>
            </w:r>
          </w:p>
        </w:tc>
        <w:tc>
          <w:tcPr>
            <w:tcW w:w="4343" w:type="dxa"/>
            <w:shd w:val="clear" w:color="auto" w:fill="000000" w:themeFill="text1"/>
          </w:tcPr>
          <w:p w14:paraId="39E6D370" w14:textId="77777777" w:rsidR="001E74E5" w:rsidRDefault="001E74E5" w:rsidP="00D74634">
            <w:pPr>
              <w:jc w:val="center"/>
            </w:pPr>
            <w:r>
              <w:t>Description</w:t>
            </w:r>
          </w:p>
        </w:tc>
      </w:tr>
      <w:tr w:rsidR="001E74E5" w14:paraId="2E6B1811" w14:textId="77777777" w:rsidTr="00446828">
        <w:tc>
          <w:tcPr>
            <w:tcW w:w="2842" w:type="dxa"/>
            <w:shd w:val="clear" w:color="auto" w:fill="E82300"/>
          </w:tcPr>
          <w:p w14:paraId="26E83DBE" w14:textId="77777777" w:rsidR="001E74E5" w:rsidRPr="00446828" w:rsidRDefault="001E74E5" w:rsidP="001E74E5">
            <w:pPr>
              <w:jc w:val="center"/>
              <w:rPr>
                <w:color w:val="FFFFFF" w:themeColor="background1"/>
              </w:rPr>
            </w:pPr>
            <w:r w:rsidRPr="00446828">
              <w:rPr>
                <w:color w:val="FFFFFF" w:themeColor="background1"/>
              </w:rPr>
              <w:t>Critical</w:t>
            </w:r>
          </w:p>
        </w:tc>
        <w:tc>
          <w:tcPr>
            <w:tcW w:w="1831" w:type="dxa"/>
          </w:tcPr>
          <w:p w14:paraId="36957B0A" w14:textId="77777777" w:rsidR="001E74E5" w:rsidRPr="00AA73DF" w:rsidRDefault="001E74E5" w:rsidP="00D74634">
            <w:pPr>
              <w:jc w:val="center"/>
            </w:pPr>
            <w:r>
              <w:t>16 &gt;=</w:t>
            </w:r>
          </w:p>
        </w:tc>
        <w:tc>
          <w:tcPr>
            <w:tcW w:w="4343" w:type="dxa"/>
          </w:tcPr>
          <w:p w14:paraId="1F9E0062" w14:textId="77777777" w:rsidR="001E74E5" w:rsidRDefault="007714C6" w:rsidP="00D74634">
            <w:r>
              <w:t xml:space="preserve">Reduce risk </w:t>
            </w:r>
          </w:p>
          <w:p w14:paraId="0B816999" w14:textId="77777777" w:rsidR="007714C6" w:rsidRDefault="007714C6" w:rsidP="00D74634">
            <w:r>
              <w:t>CEO authority required to accept risk at this level.</w:t>
            </w:r>
          </w:p>
          <w:p w14:paraId="7EBCDCAF" w14:textId="77777777" w:rsidR="001E74E5" w:rsidRPr="00AA73DF" w:rsidRDefault="001E74E5" w:rsidP="00D74634"/>
        </w:tc>
      </w:tr>
      <w:tr w:rsidR="001E74E5" w14:paraId="7B890C69" w14:textId="77777777" w:rsidTr="00446828">
        <w:tc>
          <w:tcPr>
            <w:tcW w:w="2842" w:type="dxa"/>
            <w:shd w:val="clear" w:color="auto" w:fill="E88B00"/>
          </w:tcPr>
          <w:p w14:paraId="5D870CA1" w14:textId="77777777" w:rsidR="001E74E5" w:rsidRPr="007639D4" w:rsidRDefault="001E74E5" w:rsidP="007714C6">
            <w:pPr>
              <w:tabs>
                <w:tab w:val="center" w:pos="1308"/>
              </w:tabs>
              <w:jc w:val="center"/>
            </w:pPr>
            <w:r w:rsidRPr="007714C6">
              <w:rPr>
                <w:color w:val="FFFFFF" w:themeColor="background1"/>
              </w:rPr>
              <w:t>Major</w:t>
            </w:r>
          </w:p>
        </w:tc>
        <w:tc>
          <w:tcPr>
            <w:tcW w:w="1831" w:type="dxa"/>
          </w:tcPr>
          <w:p w14:paraId="20FC6F21" w14:textId="77777777" w:rsidR="001E74E5" w:rsidRPr="002C7810" w:rsidRDefault="001E74E5" w:rsidP="00D74634">
            <w:pPr>
              <w:jc w:val="center"/>
            </w:pPr>
            <w:r>
              <w:t>10 - 15</w:t>
            </w:r>
          </w:p>
        </w:tc>
        <w:tc>
          <w:tcPr>
            <w:tcW w:w="4343" w:type="dxa"/>
          </w:tcPr>
          <w:p w14:paraId="0F401B62" w14:textId="77777777" w:rsidR="007714C6" w:rsidRDefault="007714C6" w:rsidP="007714C6">
            <w:r>
              <w:t xml:space="preserve">Reduce risk </w:t>
            </w:r>
          </w:p>
          <w:p w14:paraId="296742A3" w14:textId="77777777" w:rsidR="007714C6" w:rsidRDefault="007714C6" w:rsidP="007714C6">
            <w:r>
              <w:t>Management Review Team authority required to accept risk at this level.</w:t>
            </w:r>
          </w:p>
          <w:p w14:paraId="79743E5A" w14:textId="77777777" w:rsidR="001E74E5" w:rsidRPr="002C7810" w:rsidRDefault="001E74E5" w:rsidP="00D74634"/>
        </w:tc>
      </w:tr>
      <w:tr w:rsidR="001E74E5" w14:paraId="32F1BC12" w14:textId="77777777" w:rsidTr="00446828">
        <w:tc>
          <w:tcPr>
            <w:tcW w:w="2842" w:type="dxa"/>
            <w:shd w:val="clear" w:color="auto" w:fill="E88B00"/>
          </w:tcPr>
          <w:p w14:paraId="53AE12F3" w14:textId="77777777" w:rsidR="001E74E5" w:rsidRPr="007714C6" w:rsidRDefault="001E74E5" w:rsidP="007714C6">
            <w:pPr>
              <w:jc w:val="center"/>
              <w:rPr>
                <w:color w:val="FFFFFF" w:themeColor="background1"/>
              </w:rPr>
            </w:pPr>
            <w:r w:rsidRPr="007714C6">
              <w:rPr>
                <w:color w:val="FFFFFF" w:themeColor="background1"/>
              </w:rPr>
              <w:t>Moderate</w:t>
            </w:r>
          </w:p>
        </w:tc>
        <w:tc>
          <w:tcPr>
            <w:tcW w:w="1831" w:type="dxa"/>
          </w:tcPr>
          <w:p w14:paraId="5819E964" w14:textId="77777777" w:rsidR="001E74E5" w:rsidRPr="00C92909" w:rsidRDefault="007714C6" w:rsidP="00D74634">
            <w:pPr>
              <w:jc w:val="center"/>
            </w:pPr>
            <w:r>
              <w:t>5 - 9</w:t>
            </w:r>
          </w:p>
        </w:tc>
        <w:tc>
          <w:tcPr>
            <w:tcW w:w="4343" w:type="dxa"/>
          </w:tcPr>
          <w:p w14:paraId="751B777E" w14:textId="77777777" w:rsidR="007714C6" w:rsidRDefault="007714C6" w:rsidP="007714C6">
            <w:r>
              <w:t xml:space="preserve">Reduce risk </w:t>
            </w:r>
          </w:p>
          <w:p w14:paraId="39C418A1" w14:textId="77777777" w:rsidR="001E74E5" w:rsidRPr="00C92909" w:rsidRDefault="007714C6" w:rsidP="00D74634">
            <w:r>
              <w:t>Management Review Team authority required to accept risk at this level.</w:t>
            </w:r>
          </w:p>
        </w:tc>
      </w:tr>
      <w:tr w:rsidR="001E74E5" w14:paraId="2896EF31" w14:textId="77777777" w:rsidTr="00446828">
        <w:tc>
          <w:tcPr>
            <w:tcW w:w="2842" w:type="dxa"/>
            <w:shd w:val="clear" w:color="auto" w:fill="1DE800"/>
          </w:tcPr>
          <w:p w14:paraId="7EC8C15F" w14:textId="77777777" w:rsidR="001E74E5" w:rsidRPr="00446828" w:rsidRDefault="001E74E5" w:rsidP="007714C6">
            <w:pPr>
              <w:jc w:val="center"/>
              <w:rPr>
                <w:color w:val="000000" w:themeColor="text1"/>
              </w:rPr>
            </w:pPr>
            <w:r w:rsidRPr="00446828">
              <w:rPr>
                <w:color w:val="000000" w:themeColor="text1"/>
              </w:rPr>
              <w:t>Minor</w:t>
            </w:r>
          </w:p>
        </w:tc>
        <w:tc>
          <w:tcPr>
            <w:tcW w:w="1831" w:type="dxa"/>
          </w:tcPr>
          <w:p w14:paraId="76AF5A9C" w14:textId="77777777" w:rsidR="001E74E5" w:rsidRPr="003C11DB" w:rsidRDefault="007714C6" w:rsidP="00D74634">
            <w:pPr>
              <w:jc w:val="center"/>
            </w:pPr>
            <w:r>
              <w:t xml:space="preserve">1 - 4 </w:t>
            </w:r>
          </w:p>
        </w:tc>
        <w:tc>
          <w:tcPr>
            <w:tcW w:w="4343" w:type="dxa"/>
          </w:tcPr>
          <w:p w14:paraId="403411AD" w14:textId="77777777" w:rsidR="001E74E5" w:rsidRPr="003C11DB" w:rsidRDefault="007714C6" w:rsidP="00D74634">
            <w:r>
              <w:t>Accept Risk</w:t>
            </w:r>
          </w:p>
        </w:tc>
      </w:tr>
    </w:tbl>
    <w:p w14:paraId="4163005E" w14:textId="77777777" w:rsidR="00FA1A51" w:rsidRDefault="00FA1A51" w:rsidP="00AC5D5A"/>
    <w:p w14:paraId="0E1200A0" w14:textId="77777777" w:rsidR="00AC5D5A" w:rsidRDefault="00AC5D5A" w:rsidP="00AC5D5A">
      <w:pPr>
        <w:pStyle w:val="Heading2"/>
      </w:pPr>
      <w:bookmarkStart w:id="12" w:name="_Toc118544235"/>
      <w:r>
        <w:lastRenderedPageBreak/>
        <w:t>Risk Treatment</w:t>
      </w:r>
      <w:bookmarkEnd w:id="12"/>
      <w:r>
        <w:t xml:space="preserve"> </w:t>
      </w:r>
    </w:p>
    <w:p w14:paraId="63AEB1DF" w14:textId="77777777" w:rsidR="003B35D4" w:rsidRDefault="003B35D4" w:rsidP="00074AD7">
      <w:r>
        <w:t>Risk assessment generates a risk score and risk classification at which point a risk treatment approach needs to be agreed at the Management Review Team meeting. The risk treatment options are:</w:t>
      </w:r>
    </w:p>
    <w:p w14:paraId="3FEA973F" w14:textId="77777777" w:rsidR="003B35D4" w:rsidRDefault="003B35D4" w:rsidP="003B35D4">
      <w:pPr>
        <w:pStyle w:val="ListParagraph"/>
        <w:numPr>
          <w:ilvl w:val="0"/>
          <w:numId w:val="2"/>
        </w:numPr>
      </w:pPr>
      <w:r w:rsidRPr="003B35D4">
        <w:rPr>
          <w:b/>
          <w:bCs/>
        </w:rPr>
        <w:t>Risk Avoidance</w:t>
      </w:r>
      <w:r>
        <w:t xml:space="preserve"> </w:t>
      </w:r>
      <w:r w:rsidRPr="003B35D4">
        <w:t xml:space="preserve">– where the failure cost is too great and therefore the risk is not taken </w:t>
      </w:r>
    </w:p>
    <w:p w14:paraId="25B9208F" w14:textId="12FA2018" w:rsidR="003B35D4" w:rsidRDefault="003B35D4" w:rsidP="003B35D4">
      <w:pPr>
        <w:pStyle w:val="ListParagraph"/>
        <w:numPr>
          <w:ilvl w:val="0"/>
          <w:numId w:val="2"/>
        </w:numPr>
      </w:pPr>
      <w:r w:rsidRPr="003B35D4">
        <w:rPr>
          <w:b/>
          <w:bCs/>
        </w:rPr>
        <w:t xml:space="preserve">Risk </w:t>
      </w:r>
      <w:r w:rsidR="00D45A27" w:rsidRPr="003B35D4">
        <w:rPr>
          <w:b/>
          <w:bCs/>
        </w:rPr>
        <w:t>Reduction</w:t>
      </w:r>
      <w:r w:rsidR="00D45A27">
        <w:t xml:space="preserve"> </w:t>
      </w:r>
      <w:r w:rsidR="00D45A27" w:rsidRPr="003B35D4">
        <w:t>–</w:t>
      </w:r>
      <w:r w:rsidRPr="003B35D4">
        <w:t xml:space="preserve"> where the gross risk is too high thereby reducing the probability and/or impact of the risk through </w:t>
      </w:r>
      <w:r w:rsidR="00D45A27" w:rsidRPr="003B35D4">
        <w:t>controls.</w:t>
      </w:r>
    </w:p>
    <w:p w14:paraId="4A22CB2A" w14:textId="77777777" w:rsidR="003B35D4" w:rsidRDefault="003B35D4" w:rsidP="003B35D4">
      <w:pPr>
        <w:pStyle w:val="ListParagraph"/>
        <w:numPr>
          <w:ilvl w:val="0"/>
          <w:numId w:val="2"/>
        </w:numPr>
      </w:pPr>
      <w:r w:rsidRPr="003B35D4">
        <w:rPr>
          <w:b/>
          <w:bCs/>
        </w:rPr>
        <w:t>Risk Acceptance</w:t>
      </w:r>
      <w:r>
        <w:t xml:space="preserve"> -</w:t>
      </w:r>
      <w:r w:rsidRPr="003B35D4">
        <w:t xml:space="preserve"> where the gross risk is accepted as it stands</w:t>
      </w:r>
    </w:p>
    <w:p w14:paraId="33D8F375" w14:textId="77777777" w:rsidR="003B35D4" w:rsidRDefault="003B35D4" w:rsidP="003B35D4">
      <w:pPr>
        <w:pStyle w:val="ListParagraph"/>
        <w:numPr>
          <w:ilvl w:val="0"/>
          <w:numId w:val="2"/>
        </w:numPr>
      </w:pPr>
      <w:r w:rsidRPr="003B35D4">
        <w:rPr>
          <w:b/>
          <w:bCs/>
        </w:rPr>
        <w:t>Risk Transfer</w:t>
      </w:r>
      <w:r>
        <w:t xml:space="preserve"> </w:t>
      </w:r>
      <w:r w:rsidRPr="003B35D4">
        <w:t>– transfer part of a risk to a third party via insurance or by outsourcing</w:t>
      </w:r>
    </w:p>
    <w:p w14:paraId="2500AA3E" w14:textId="77777777" w:rsidR="004018BD" w:rsidRDefault="004018BD" w:rsidP="00074AD7">
      <w:r>
        <w:t xml:space="preserve">Risk owners are assigned, plans and dates for completion agreed and the progress of risk treatment tracked via the management review team meeting. </w:t>
      </w:r>
    </w:p>
    <w:p w14:paraId="258FE517" w14:textId="77777777" w:rsidR="00AC5D5A" w:rsidRDefault="00AC5D5A" w:rsidP="00AC5D5A">
      <w:pPr>
        <w:pStyle w:val="Heading2"/>
      </w:pPr>
      <w:bookmarkStart w:id="13" w:name="_Toc118544236"/>
      <w:r>
        <w:t xml:space="preserve">Risk Monitoring </w:t>
      </w:r>
      <w:r w:rsidR="00997854">
        <w:t>and Risk Review</w:t>
      </w:r>
      <w:bookmarkEnd w:id="13"/>
    </w:p>
    <w:p w14:paraId="1C5471A8" w14:textId="77777777" w:rsidR="00810775" w:rsidRDefault="00810775" w:rsidP="00810775">
      <w:r>
        <w:t>Information security management system related risks are recorded in the risk registered and monitored</w:t>
      </w:r>
      <w:r w:rsidR="00997854">
        <w:t xml:space="preserve"> as a minimum</w:t>
      </w:r>
      <w:r>
        <w:t xml:space="preserve"> at the Management Review Team meeting where risk review is a standing agenda item. </w:t>
      </w:r>
    </w:p>
    <w:p w14:paraId="6E990CC0" w14:textId="77777777" w:rsidR="00810775" w:rsidRDefault="00810775" w:rsidP="00810775"/>
    <w:p w14:paraId="008B0FF9" w14:textId="77777777" w:rsidR="00997854" w:rsidRDefault="00997854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71F07E6C" w14:textId="77777777" w:rsidR="00CE2137" w:rsidRDefault="00997854" w:rsidP="00997854">
      <w:pPr>
        <w:pStyle w:val="Heading1"/>
      </w:pPr>
      <w:bookmarkStart w:id="14" w:name="_Toc118544237"/>
      <w:r>
        <w:lastRenderedPageBreak/>
        <w:t>Procedure</w:t>
      </w:r>
      <w:r w:rsidR="00CE2137">
        <w:t xml:space="preserve"> Compliance</w:t>
      </w:r>
      <w:bookmarkEnd w:id="14"/>
      <w:r w:rsidR="00CE2137">
        <w:t xml:space="preserve"> </w:t>
      </w:r>
    </w:p>
    <w:p w14:paraId="322EF391" w14:textId="77777777" w:rsidR="00CE2137" w:rsidRDefault="00CE2137" w:rsidP="00CE2137">
      <w:pPr>
        <w:pStyle w:val="Heading2"/>
        <w:rPr>
          <w:rFonts w:ascii="MS Gothic" w:eastAsia="MS Gothic" w:hAnsi="MS Gothic" w:cs="MS Gothic"/>
        </w:rPr>
      </w:pPr>
      <w:bookmarkStart w:id="15" w:name="_Toc118544238"/>
      <w:r>
        <w:t>Compliance Measurement</w:t>
      </w:r>
      <w:r>
        <w:rPr>
          <w:rFonts w:ascii="MS Gothic" w:eastAsia="MS Gothic" w:hAnsi="MS Gothic" w:cs="MS Gothic" w:hint="eastAsia"/>
        </w:rPr>
        <w:t> </w:t>
      </w:r>
      <w:bookmarkEnd w:id="15"/>
    </w:p>
    <w:p w14:paraId="4E42CA22" w14:textId="77777777" w:rsidR="00CE2137" w:rsidRDefault="00CE2137" w:rsidP="00FB0BCA">
      <w:r>
        <w:t xml:space="preserve">The information security management team will verify compliance to this </w:t>
      </w:r>
      <w:r w:rsidR="00997854">
        <w:t>procedure</w:t>
      </w:r>
      <w:r>
        <w:t xml:space="preserve"> through various methods, including but not limited to, business tool reports, internal and external audits, and feedback to the </w:t>
      </w:r>
      <w:r w:rsidR="00997854">
        <w:t xml:space="preserve">procedure </w:t>
      </w:r>
      <w:r>
        <w:t xml:space="preserve">owner. </w:t>
      </w:r>
    </w:p>
    <w:p w14:paraId="735146A0" w14:textId="77777777" w:rsidR="00CE2137" w:rsidRDefault="00CE2137" w:rsidP="00CE2137">
      <w:pPr>
        <w:pStyle w:val="Heading2"/>
        <w:rPr>
          <w:rFonts w:ascii="MS Gothic" w:eastAsia="MS Gothic" w:hAnsi="MS Gothic" w:cs="MS Gothic"/>
        </w:rPr>
      </w:pPr>
      <w:bookmarkStart w:id="16" w:name="_Toc118544239"/>
      <w:r>
        <w:t>Exceptions</w:t>
      </w:r>
      <w:r>
        <w:rPr>
          <w:rFonts w:ascii="MS Gothic" w:eastAsia="MS Gothic" w:hAnsi="MS Gothic" w:cs="MS Gothic" w:hint="eastAsia"/>
        </w:rPr>
        <w:t> </w:t>
      </w:r>
      <w:bookmarkEnd w:id="16"/>
    </w:p>
    <w:p w14:paraId="100F64E2" w14:textId="77777777" w:rsidR="00CE2137" w:rsidRDefault="00CE2137" w:rsidP="00FB0BCA">
      <w:r>
        <w:t xml:space="preserve">Any exception to the </w:t>
      </w:r>
      <w:r w:rsidR="00997854">
        <w:t xml:space="preserve">procedure </w:t>
      </w:r>
      <w:r>
        <w:t xml:space="preserve">must be approved and recorded by the Information Security Manager in advance and reported to the Management Review Team. </w:t>
      </w:r>
    </w:p>
    <w:p w14:paraId="399DF636" w14:textId="77777777" w:rsidR="00CE2137" w:rsidRDefault="00CE2137" w:rsidP="00CE2137">
      <w:pPr>
        <w:pStyle w:val="Heading2"/>
        <w:rPr>
          <w:rFonts w:ascii="MS Gothic" w:eastAsia="MS Gothic" w:hAnsi="MS Gothic" w:cs="MS Gothic"/>
        </w:rPr>
      </w:pPr>
      <w:bookmarkStart w:id="17" w:name="_Toc118544240"/>
      <w:r>
        <w:t>Non-Compliance</w:t>
      </w:r>
      <w:r>
        <w:rPr>
          <w:rFonts w:ascii="MS Gothic" w:eastAsia="MS Gothic" w:hAnsi="MS Gothic" w:cs="MS Gothic" w:hint="eastAsia"/>
        </w:rPr>
        <w:t> </w:t>
      </w:r>
      <w:bookmarkEnd w:id="17"/>
    </w:p>
    <w:p w14:paraId="7BFB53B9" w14:textId="77777777" w:rsidR="00FC7F36" w:rsidRDefault="00CE2137" w:rsidP="00FB0BCA">
      <w:r>
        <w:t xml:space="preserve">An employee found to have violated this </w:t>
      </w:r>
      <w:r w:rsidR="00997854">
        <w:t xml:space="preserve">procedure </w:t>
      </w:r>
      <w:r>
        <w:t>may be subject to disciplinary action, up to and including termination of employment.</w:t>
      </w:r>
    </w:p>
    <w:p w14:paraId="73C7E5CD" w14:textId="77777777" w:rsidR="00CE2137" w:rsidRDefault="00CE2137" w:rsidP="00CE2137">
      <w:pPr>
        <w:pStyle w:val="Heading2"/>
      </w:pPr>
      <w:bookmarkStart w:id="18" w:name="_Toc118544241"/>
      <w:r>
        <w:t>Continual Improvement</w:t>
      </w:r>
      <w:bookmarkEnd w:id="18"/>
    </w:p>
    <w:p w14:paraId="56C7E494" w14:textId="428DAF07" w:rsidR="00CE2137" w:rsidRPr="00CE2137" w:rsidRDefault="00CE2137" w:rsidP="00FB0BCA">
      <w:r>
        <w:t xml:space="preserve">The </w:t>
      </w:r>
      <w:r w:rsidR="00997854">
        <w:t xml:space="preserve">procedure </w:t>
      </w:r>
      <w:r>
        <w:t>is updated and reviewed as part of the continual improvement process.</w:t>
      </w:r>
    </w:p>
    <w:p w14:paraId="4D98EC63" w14:textId="77777777" w:rsidR="00CE2137" w:rsidRDefault="00CE2137" w:rsidP="00CE2137">
      <w:pPr>
        <w:spacing w:after="160" w:line="259" w:lineRule="auto"/>
        <w:jc w:val="left"/>
      </w:pPr>
    </w:p>
    <w:sectPr w:rsidR="00CE2137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E98C7" w14:textId="77777777" w:rsidR="004F20C4" w:rsidRDefault="004F20C4" w:rsidP="00FC7F36">
      <w:pPr>
        <w:spacing w:line="240" w:lineRule="auto"/>
      </w:pPr>
      <w:r>
        <w:separator/>
      </w:r>
    </w:p>
  </w:endnote>
  <w:endnote w:type="continuationSeparator" w:id="0">
    <w:p w14:paraId="03D14BFF" w14:textId="77777777" w:rsidR="004F20C4" w:rsidRDefault="004F20C4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34321" w14:textId="77777777" w:rsidR="00446828" w:rsidRPr="00BB5374" w:rsidRDefault="00446828" w:rsidP="00446828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5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48332FB7" w14:textId="77777777" w:rsidR="00446828" w:rsidRPr="00BB5374" w:rsidRDefault="00446828" w:rsidP="00446828">
    <w:pPr>
      <w:pStyle w:val="Footer"/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818A" w14:textId="77777777" w:rsidR="004F20C4" w:rsidRDefault="004F20C4" w:rsidP="00FC7F36">
      <w:pPr>
        <w:spacing w:line="240" w:lineRule="auto"/>
      </w:pPr>
      <w:r>
        <w:separator/>
      </w:r>
    </w:p>
  </w:footnote>
  <w:footnote w:type="continuationSeparator" w:id="0">
    <w:p w14:paraId="41658CE4" w14:textId="77777777" w:rsidR="004F20C4" w:rsidRDefault="004F20C4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32AC4" w14:textId="1ED0CAF8" w:rsidR="00446828" w:rsidRDefault="00446828" w:rsidP="00446828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57362B" wp14:editId="55C5E796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7133DDF552FB2E418F3058B98B95C02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Risk Management Procedure</w:t>
        </w:r>
      </w:sdtContent>
    </w:sdt>
  </w:p>
  <w:p w14:paraId="029C59B4" w14:textId="77777777" w:rsidR="00446828" w:rsidRDefault="00446828" w:rsidP="00446828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432A0038" w14:textId="77777777" w:rsidR="00446828" w:rsidRDefault="00446828" w:rsidP="00446828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235F5"/>
    <w:multiLevelType w:val="hybridMultilevel"/>
    <w:tmpl w:val="808E5F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4E7221"/>
    <w:multiLevelType w:val="hybridMultilevel"/>
    <w:tmpl w:val="4D900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832536">
    <w:abstractNumId w:val="0"/>
  </w:num>
  <w:num w:numId="2" w16cid:durableId="1000935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1D6"/>
    <w:rsid w:val="00011DC4"/>
    <w:rsid w:val="0004472E"/>
    <w:rsid w:val="00074AD7"/>
    <w:rsid w:val="000C36D2"/>
    <w:rsid w:val="000E468E"/>
    <w:rsid w:val="000E4947"/>
    <w:rsid w:val="001A5BB8"/>
    <w:rsid w:val="001E74E5"/>
    <w:rsid w:val="002D48D7"/>
    <w:rsid w:val="0033057B"/>
    <w:rsid w:val="003B35D4"/>
    <w:rsid w:val="003D2826"/>
    <w:rsid w:val="004018BD"/>
    <w:rsid w:val="00411E04"/>
    <w:rsid w:val="004346F6"/>
    <w:rsid w:val="00435537"/>
    <w:rsid w:val="00446828"/>
    <w:rsid w:val="004C7649"/>
    <w:rsid w:val="004D411C"/>
    <w:rsid w:val="004F20C4"/>
    <w:rsid w:val="0057049B"/>
    <w:rsid w:val="005770B2"/>
    <w:rsid w:val="005C753E"/>
    <w:rsid w:val="006C1BC7"/>
    <w:rsid w:val="006E0D07"/>
    <w:rsid w:val="00723E58"/>
    <w:rsid w:val="007714C6"/>
    <w:rsid w:val="00810775"/>
    <w:rsid w:val="00853A0E"/>
    <w:rsid w:val="0087611C"/>
    <w:rsid w:val="008C2D8A"/>
    <w:rsid w:val="00923A64"/>
    <w:rsid w:val="00997854"/>
    <w:rsid w:val="009D7C26"/>
    <w:rsid w:val="00A264BD"/>
    <w:rsid w:val="00A418B5"/>
    <w:rsid w:val="00A70D89"/>
    <w:rsid w:val="00A71201"/>
    <w:rsid w:val="00AB530F"/>
    <w:rsid w:val="00AC5D5A"/>
    <w:rsid w:val="00AC72B7"/>
    <w:rsid w:val="00AE2B2B"/>
    <w:rsid w:val="00B55C04"/>
    <w:rsid w:val="00BB0825"/>
    <w:rsid w:val="00BB5374"/>
    <w:rsid w:val="00C744D5"/>
    <w:rsid w:val="00CC1966"/>
    <w:rsid w:val="00CD6C87"/>
    <w:rsid w:val="00CE2137"/>
    <w:rsid w:val="00D45A27"/>
    <w:rsid w:val="00DE0E32"/>
    <w:rsid w:val="00E16585"/>
    <w:rsid w:val="00E26DB6"/>
    <w:rsid w:val="00E81BCB"/>
    <w:rsid w:val="00F921D6"/>
    <w:rsid w:val="00FA1A51"/>
    <w:rsid w:val="00FB0BCA"/>
    <w:rsid w:val="00FB13B4"/>
    <w:rsid w:val="00FC0862"/>
    <w:rsid w:val="00FC7F36"/>
    <w:rsid w:val="00FF364C"/>
    <w:rsid w:val="00FF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A3E5E"/>
  <w15:chartTrackingRefBased/>
  <w15:docId w15:val="{7C5F588C-8BD5-6E4B-B650-31F8EC22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828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364C"/>
    <w:pPr>
      <w:keepNext/>
      <w:keepLines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5537"/>
    <w:pPr>
      <w:keepNext/>
      <w:keepLines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F364C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AC5D5A"/>
    <w:pPr>
      <w:ind w:left="720"/>
      <w:contextualSpacing/>
    </w:pPr>
  </w:style>
  <w:style w:type="table" w:styleId="TableGrid">
    <w:name w:val="Table Grid"/>
    <w:basedOn w:val="TableNormal"/>
    <w:uiPriority w:val="39"/>
    <w:rsid w:val="00FA1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unhideWhenUsed/>
    <w:rsid w:val="00FF37FF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EDA7435E81B5E47B78ED20D61B428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7AB65-FA58-5A4F-96E3-62E4A3152A99}"/>
      </w:docPartPr>
      <w:docPartBody>
        <w:p w:rsidR="007E5A45" w:rsidRDefault="00E322E6" w:rsidP="00E322E6">
          <w:pPr>
            <w:pStyle w:val="FEDA7435E81B5E47B78ED20D61B42810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0F11922ED9FB4C4394D91249A4758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24041-44C6-CB45-A1AF-E74D9AA8E855}"/>
      </w:docPartPr>
      <w:docPartBody>
        <w:p w:rsidR="007E5A45" w:rsidRDefault="00E322E6" w:rsidP="00E322E6">
          <w:pPr>
            <w:pStyle w:val="0F11922ED9FB4C4394D91249A4758A24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7133DDF552FB2E418F3058B98B95C0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42C2D-0D86-9D47-8B87-9F15DFD897A8}"/>
      </w:docPartPr>
      <w:docPartBody>
        <w:p w:rsidR="00886298" w:rsidRDefault="001D42AF" w:rsidP="001D42AF">
          <w:pPr>
            <w:pStyle w:val="7133DDF552FB2E418F3058B98B95C02D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91C"/>
    <w:rsid w:val="00174E8B"/>
    <w:rsid w:val="001D42AF"/>
    <w:rsid w:val="0055014D"/>
    <w:rsid w:val="005C753E"/>
    <w:rsid w:val="005F091C"/>
    <w:rsid w:val="007155D4"/>
    <w:rsid w:val="007E5A45"/>
    <w:rsid w:val="00886298"/>
    <w:rsid w:val="00A37533"/>
    <w:rsid w:val="00D36220"/>
    <w:rsid w:val="00E13FE4"/>
    <w:rsid w:val="00E3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42AF"/>
    <w:rPr>
      <w:color w:val="808080"/>
    </w:rPr>
  </w:style>
  <w:style w:type="paragraph" w:customStyle="1" w:styleId="FEDA7435E81B5E47B78ED20D61B42810">
    <w:name w:val="FEDA7435E81B5E47B78ED20D61B42810"/>
    <w:rsid w:val="00E322E6"/>
  </w:style>
  <w:style w:type="paragraph" w:customStyle="1" w:styleId="0F11922ED9FB4C4394D91249A4758A24">
    <w:name w:val="0F11922ED9FB4C4394D91249A4758A24"/>
    <w:rsid w:val="00E322E6"/>
  </w:style>
  <w:style w:type="paragraph" w:customStyle="1" w:styleId="7133DDF552FB2E418F3058B98B95C02D">
    <w:name w:val="7133DDF552FB2E418F3058B98B95C02D"/>
    <w:rsid w:val="001D42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9A58C-B635-E04D-B839-9CBA19716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[Document Title]</vt:lpstr>
    </vt:vector>
  </TitlesOfParts>
  <Manager/>
  <Company>[Company]</Company>
  <LinksUpToDate>false</LinksUpToDate>
  <CharactersWithSpaces>6418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Risk Management Procedure</dc:title>
  <dc:subject>The procedure for the management of risk.</dc:subject>
  <dc:creator>Stuart Barker</dc:creator>
  <cp:keywords/>
  <dc:description/>
  <cp:lastModifiedBy>Stuart Barker</cp:lastModifiedBy>
  <cp:revision>15</cp:revision>
  <cp:lastPrinted>2019-06-24T11:15:00Z</cp:lastPrinted>
  <dcterms:created xsi:type="dcterms:W3CDTF">2019-12-18T13:08:00Z</dcterms:created>
  <dcterms:modified xsi:type="dcterms:W3CDTF">2024-06-17T14:46:00Z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